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4C937" w14:textId="77777777" w:rsidR="00EA58E5" w:rsidRPr="00EA58E5" w:rsidRDefault="00EA58E5" w:rsidP="00EA58E5">
      <w:pPr>
        <w:spacing w:after="0" w:line="240" w:lineRule="auto"/>
        <w:jc w:val="both"/>
        <w:rPr>
          <w:lang w:val="sv-SE"/>
        </w:rPr>
      </w:pPr>
      <w:r w:rsidRPr="00EA58E5">
        <w:rPr>
          <w:lang w:val="sv-SE"/>
        </w:rPr>
        <w:t xml:space="preserve">Memperkenalkan sebuah sistem eksperimental pemenang penghargaan yang telah teruji oleh waktu dirancang untuk pengukuran presisi tinggi dari rasio kapasitas kalor jenis udara atau eksponen adiabatik </w:t>
      </w:r>
      <w:r w:rsidRPr="00EA58E5">
        <w:t>γ</w:t>
      </w:r>
      <w:r w:rsidRPr="00EA58E5">
        <w:rPr>
          <w:lang w:val="sv-SE"/>
        </w:rPr>
        <w:t xml:space="preserve"> (gamma) Peralatan generasi baru ini secara fundamental memodernisasi salah satu eksperimen pengajaran fisika yang paling penting dengan menggantikan metode tradisional yang kurang akurat dan berpotensi berbahaya dengan teknologi sensor solid-state yang canggih</w:t>
      </w:r>
    </w:p>
    <w:p w14:paraId="48381AF2" w14:textId="77777777" w:rsidR="00EA58E5" w:rsidRPr="00EA58E5" w:rsidRDefault="00EA58E5" w:rsidP="00EA58E5">
      <w:pPr>
        <w:spacing w:after="0" w:line="240" w:lineRule="auto"/>
        <w:jc w:val="both"/>
        <w:rPr>
          <w:lang w:val="sv-SE"/>
        </w:rPr>
      </w:pPr>
      <w:r w:rsidRPr="00EA58E5">
        <w:rPr>
          <w:lang w:val="sv-SE"/>
        </w:rPr>
        <w:t>Secara historis eksperimen ini bergantung pada pengukur tekanan air atau manometer merkuri yang sulit dibaca dan menghasilkan kesalahan eksperimental yang tinggi Peralatan kami sepenuhnya menghilangkan metode-metode usang ini dengan mengintegrasikan sensor tekanan silikon (silicon pressure sensor) yang canggih untuk mengukur tekanan dan sensor suhu terintegrasi (integrated temperature sensor) untuk mengukur suhu</w:t>
      </w:r>
    </w:p>
    <w:p w14:paraId="2B6E9932" w14:textId="77777777" w:rsidR="00EA58E5" w:rsidRPr="00EA58E5" w:rsidRDefault="00EA58E5" w:rsidP="00EA58E5">
      <w:pPr>
        <w:spacing w:after="0" w:line="240" w:lineRule="auto"/>
        <w:jc w:val="both"/>
        <w:rPr>
          <w:lang w:val="sv-SE"/>
        </w:rPr>
      </w:pPr>
      <w:r w:rsidRPr="00EA58E5">
        <w:rPr>
          <w:lang w:val="sv-SE"/>
        </w:rPr>
        <w:t>Penggunaan sensor-sensor modern ini memberikan sejumlah keunggulan yang signifikan Pengukuran tekanan dan suhu menjadi jauh lebih akurat dan sensitif menghasilkan data yang jauh lebih andal dengan tingkat kesalahan kurang dari tiga persen dibandingkan dengan nilai standar Hal ini memungkinkan mahasiswa untuk memperoleh hasil yang jelas dan dapat diverifikasi yang secara langsung mendukung teori termodinamika yang mereka pelajari</w:t>
      </w:r>
    </w:p>
    <w:p w14:paraId="4CF7E07D" w14:textId="77777777" w:rsidR="00EA58E5" w:rsidRPr="00EA58E5" w:rsidRDefault="00EA58E5" w:rsidP="00EA58E5">
      <w:pPr>
        <w:spacing w:after="0" w:line="240" w:lineRule="auto"/>
        <w:jc w:val="both"/>
        <w:rPr>
          <w:lang w:val="sv-SE"/>
        </w:rPr>
      </w:pPr>
      <w:r w:rsidRPr="00EA58E5">
        <w:rPr>
          <w:lang w:val="sv-SE"/>
        </w:rPr>
        <w:t>Nilai pedagogis dari peralatan ini melampaui sekadar pengukuran konstanta termodinamika Mahasiswa juga mendapatkan pengalaman langsung yang tak ternilai dengan prinsip dan metode operasi dari sensor tekanan dan suhu semikonduktor canggih Keterampilan dalam menggunakan teknologi sensor modern ini sangat relevan dan dapat ditransfer ke berbagai bidang sains dan teknik lainnya</w:t>
      </w:r>
    </w:p>
    <w:p w14:paraId="5C6C06A2" w14:textId="77777777" w:rsidR="00EA58E5" w:rsidRPr="00EA58E5" w:rsidRDefault="00EA58E5" w:rsidP="00EA58E5">
      <w:pPr>
        <w:spacing w:after="0" w:line="240" w:lineRule="auto"/>
        <w:jc w:val="both"/>
        <w:rPr>
          <w:lang w:val="sv-SE"/>
        </w:rPr>
      </w:pPr>
      <w:r w:rsidRPr="00EA58E5">
        <w:rPr>
          <w:lang w:val="sv-SE"/>
        </w:rPr>
        <w:t>Dirancang untuk kemudahan penggunaan di laboratorium pengajaran peralatan ini adalah sistem all-in-one yang lengkap Dilengkapi dengan catu daya tegangan yang stabil dan resistor sampling internal sehingga tidak perlu lagi menghubungkan baterai eksternal atau kotak resistansi Desain yang mandiri ini memastikan penyiapan yang cepat dan pengoperasian yang mudah</w:t>
      </w:r>
    </w:p>
    <w:p w14:paraId="37474BEB" w14:textId="77777777" w:rsidR="00EA58E5" w:rsidRPr="00EA58E5" w:rsidRDefault="00EA58E5" w:rsidP="00EA58E5">
      <w:pPr>
        <w:pBdr>
          <w:bottom w:val="double" w:sz="6" w:space="1" w:color="auto"/>
        </w:pBdr>
        <w:spacing w:after="0" w:line="240" w:lineRule="auto"/>
        <w:jc w:val="both"/>
        <w:rPr>
          <w:lang w:val="sv-SE"/>
        </w:rPr>
      </w:pPr>
      <w:r w:rsidRPr="00EA58E5">
        <w:rPr>
          <w:lang w:val="sv-SE"/>
        </w:rPr>
        <w:t>Secara keseluruhan peralatan pemenang penghargaan ini adalah alat pengajaran yang unggul yang membuat eksperimen klasik menjadi lebih aman lebih akurat dan lebih relevan dengan teknologi saat ini Ini adalah investasi yang sangat baik untuk setiap universitas atau perguruan tinggi yang ingin meningkatkan laboratorium fisika dasar mereka dan memberikan mahasiswa pemahaman yang kuat tentang prinsip-prinsip termodinamika</w:t>
      </w:r>
    </w:p>
    <w:p w14:paraId="01B70230" w14:textId="77777777" w:rsidR="00EA58E5" w:rsidRPr="00EA58E5" w:rsidRDefault="00EA58E5" w:rsidP="00EA58E5">
      <w:pPr>
        <w:spacing w:after="0" w:line="240" w:lineRule="auto"/>
        <w:jc w:val="both"/>
      </w:pPr>
      <w:r w:rsidRPr="00EA58E5">
        <w:t>Introducing a time-tested award-winning experimental system designed for the high-precision measurement of the air specific heat capacity ratio or the adiabatic exponent γ (gamma) This new-generation apparatus fundamentally modernizes one of the most important physics teaching experiments by replacing traditional inaccurate and potentially hazardous methods with advanced solid-state sensor technology</w:t>
      </w:r>
    </w:p>
    <w:p w14:paraId="64DBAC66" w14:textId="77777777" w:rsidR="00EA58E5" w:rsidRPr="00EA58E5" w:rsidRDefault="00EA58E5" w:rsidP="00EA58E5">
      <w:pPr>
        <w:spacing w:after="0" w:line="240" w:lineRule="auto"/>
        <w:jc w:val="both"/>
      </w:pPr>
      <w:r w:rsidRPr="00EA58E5">
        <w:t>Historically this experiment relied on U-shaped mercury or water pressure gauges which were difficult to read and resulted in high experimental error Our apparatus completely eliminates these outdated methods by integrating an advanced silicon pressure sensor to measure pressure and an integrated temperature sensor to measure temperature</w:t>
      </w:r>
    </w:p>
    <w:p w14:paraId="5A71B167" w14:textId="77777777" w:rsidR="00EA58E5" w:rsidRPr="00EA58E5" w:rsidRDefault="00EA58E5" w:rsidP="00EA58E5">
      <w:pPr>
        <w:spacing w:after="0" w:line="240" w:lineRule="auto"/>
        <w:jc w:val="both"/>
      </w:pPr>
      <w:r w:rsidRPr="00EA58E5">
        <w:t>The use of these modern sensors provides a number of significant advantages The measurement of pressure and temperature becomes far more accurate and sensitive yielding much more reliable data with an error rate of less than three percent compared to the standard value This allows students to obtain clear and verifiable results that directly support the thermodynamic theories they are studying</w:t>
      </w:r>
    </w:p>
    <w:p w14:paraId="56AF9FEC" w14:textId="77777777" w:rsidR="00EA58E5" w:rsidRPr="00EA58E5" w:rsidRDefault="00EA58E5" w:rsidP="00EA58E5">
      <w:pPr>
        <w:spacing w:after="0" w:line="240" w:lineRule="auto"/>
        <w:jc w:val="both"/>
      </w:pPr>
      <w:r w:rsidRPr="00EA58E5">
        <w:t>The pedagogical value of this apparatus extends beyond just the measurement of a thermodynamic constant Students also gain invaluable hands-on experience with the principle and operating method of advanced silicon pressure and semiconductor temperature sensors The skills in using this modern sensor technology are highly relevant and transferable to many other scientific and engineering fields</w:t>
      </w:r>
    </w:p>
    <w:p w14:paraId="2A9702F8" w14:textId="77777777" w:rsidR="00EA58E5" w:rsidRPr="00EA58E5" w:rsidRDefault="00EA58E5" w:rsidP="00EA58E5">
      <w:pPr>
        <w:spacing w:after="0" w:line="240" w:lineRule="auto"/>
        <w:jc w:val="both"/>
      </w:pPr>
      <w:r w:rsidRPr="00EA58E5">
        <w:t>Designed for ease of use in a teaching laboratory this apparatus is a complete all-in-one system It is equipped with an internal stabilized voltage power supply and sampling resistance so there is no longer a need to connect an external battery or resistance box This self-contained design ensures quick setup and straightforward operation</w:t>
      </w:r>
    </w:p>
    <w:p w14:paraId="7E599C96" w14:textId="77777777" w:rsidR="00EA58E5" w:rsidRPr="00EA58E5" w:rsidRDefault="00EA58E5" w:rsidP="00EA58E5">
      <w:pPr>
        <w:spacing w:after="0" w:line="240" w:lineRule="auto"/>
        <w:jc w:val="both"/>
      </w:pPr>
      <w:proofErr w:type="gramStart"/>
      <w:r w:rsidRPr="00EA58E5">
        <w:lastRenderedPageBreak/>
        <w:t>Overall</w:t>
      </w:r>
      <w:proofErr w:type="gramEnd"/>
      <w:r w:rsidRPr="00EA58E5">
        <w:t xml:space="preserve"> this award-winning apparatus is a superior teaching tool that makes a classic experiment safer more accurate and more relevant to current technology It is an excellent investment for any university or college looking to upgrade their foundational physics laboratory and provide students with a robust understanding of the principles of thermodynamics</w:t>
      </w:r>
    </w:p>
    <w:p w14:paraId="23D638B1" w14:textId="77777777" w:rsidR="00EA58E5" w:rsidRPr="00EA58E5" w:rsidRDefault="00EA58E5" w:rsidP="00EA58E5">
      <w:pPr>
        <w:spacing w:after="0" w:line="240" w:lineRule="auto"/>
        <w:jc w:val="both"/>
      </w:pPr>
    </w:p>
    <w:sectPr w:rsidR="00EA58E5" w:rsidRPr="00EA58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8E5"/>
    <w:rsid w:val="000D6E49"/>
    <w:rsid w:val="001338A9"/>
    <w:rsid w:val="002E2B5A"/>
    <w:rsid w:val="002F7BBA"/>
    <w:rsid w:val="00307549"/>
    <w:rsid w:val="003B5ABF"/>
    <w:rsid w:val="009034B1"/>
    <w:rsid w:val="00A56B67"/>
    <w:rsid w:val="00C36889"/>
    <w:rsid w:val="00E14E2F"/>
    <w:rsid w:val="00EA58E5"/>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17756"/>
  <w15:chartTrackingRefBased/>
  <w15:docId w15:val="{292EB4B3-3BE3-4C66-96B5-AC8C5CB91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58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58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58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58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58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58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58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58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58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EA58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58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58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58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58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58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8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8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8E5"/>
    <w:rPr>
      <w:rFonts w:eastAsiaTheme="majorEastAsia" w:cstheme="majorBidi"/>
      <w:color w:val="272727" w:themeColor="text1" w:themeTint="D8"/>
    </w:rPr>
  </w:style>
  <w:style w:type="paragraph" w:styleId="Title">
    <w:name w:val="Title"/>
    <w:basedOn w:val="Normal"/>
    <w:next w:val="Normal"/>
    <w:link w:val="TitleChar"/>
    <w:uiPriority w:val="10"/>
    <w:qFormat/>
    <w:rsid w:val="00EA58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58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8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58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8E5"/>
    <w:pPr>
      <w:spacing w:before="160"/>
      <w:jc w:val="center"/>
    </w:pPr>
    <w:rPr>
      <w:i/>
      <w:iCs/>
      <w:color w:val="404040" w:themeColor="text1" w:themeTint="BF"/>
    </w:rPr>
  </w:style>
  <w:style w:type="character" w:customStyle="1" w:styleId="QuoteChar">
    <w:name w:val="Quote Char"/>
    <w:basedOn w:val="DefaultParagraphFont"/>
    <w:link w:val="Quote"/>
    <w:uiPriority w:val="29"/>
    <w:rsid w:val="00EA58E5"/>
    <w:rPr>
      <w:i/>
      <w:iCs/>
      <w:color w:val="404040" w:themeColor="text1" w:themeTint="BF"/>
    </w:rPr>
  </w:style>
  <w:style w:type="paragraph" w:styleId="ListParagraph">
    <w:name w:val="List Paragraph"/>
    <w:basedOn w:val="Normal"/>
    <w:uiPriority w:val="34"/>
    <w:qFormat/>
    <w:rsid w:val="00EA58E5"/>
    <w:pPr>
      <w:ind w:left="720"/>
      <w:contextualSpacing/>
    </w:pPr>
  </w:style>
  <w:style w:type="character" w:styleId="IntenseEmphasis">
    <w:name w:val="Intense Emphasis"/>
    <w:basedOn w:val="DefaultParagraphFont"/>
    <w:uiPriority w:val="21"/>
    <w:qFormat/>
    <w:rsid w:val="00EA58E5"/>
    <w:rPr>
      <w:i/>
      <w:iCs/>
      <w:color w:val="2F5496" w:themeColor="accent1" w:themeShade="BF"/>
    </w:rPr>
  </w:style>
  <w:style w:type="paragraph" w:styleId="IntenseQuote">
    <w:name w:val="Intense Quote"/>
    <w:basedOn w:val="Normal"/>
    <w:next w:val="Normal"/>
    <w:link w:val="IntenseQuoteChar"/>
    <w:uiPriority w:val="30"/>
    <w:qFormat/>
    <w:rsid w:val="00EA58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58E5"/>
    <w:rPr>
      <w:i/>
      <w:iCs/>
      <w:color w:val="2F5496" w:themeColor="accent1" w:themeShade="BF"/>
    </w:rPr>
  </w:style>
  <w:style w:type="character" w:styleId="IntenseReference">
    <w:name w:val="Intense Reference"/>
    <w:basedOn w:val="DefaultParagraphFont"/>
    <w:uiPriority w:val="32"/>
    <w:qFormat/>
    <w:rsid w:val="00EA58E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702</Words>
  <Characters>4004</Characters>
  <Application>Microsoft Office Word</Application>
  <DocSecurity>0</DocSecurity>
  <Lines>33</Lines>
  <Paragraphs>9</Paragraphs>
  <ScaleCrop>false</ScaleCrop>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2025-10-01T06:47:00Z</dcterms:created>
  <dcterms:modified xsi:type="dcterms:W3CDTF">2025-10-01T06:49:00Z</dcterms:modified>
</cp:coreProperties>
</file>